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keepNext w:val="0"/>
        <w:keepLines w:val="0"/>
        <w:spacing w:before="480" w:line="239.99953846153846" w:lineRule="auto"/>
        <w:jc w:val="center"/>
        <w:rPr>
          <w:sz w:val="46"/>
          <w:szCs w:val="46"/>
        </w:rPr>
      </w:pPr>
      <w:bookmarkStart w:colFirst="0" w:colLast="0" w:name="_lwexn1tl43eg" w:id="0"/>
      <w:bookmarkEnd w:id="0"/>
      <w:r w:rsidDel="00000000" w:rsidR="00000000" w:rsidRPr="00000000">
        <w:rPr>
          <w:sz w:val="46"/>
          <w:szCs w:val="46"/>
          <w:rtl w:val="0"/>
        </w:rPr>
        <w:t xml:space="preserve">AWS CI/CD: From Code to Production</w:t>
      </w:r>
    </w:p>
    <w:p w:rsidR="00000000" w:rsidDel="00000000" w:rsidP="00000000" w:rsidRDefault="00000000" w:rsidRPr="00000000" w14:paraId="00000002">
      <w:pPr>
        <w:jc w:val="center"/>
        <w:rPr>
          <w:sz w:val="28"/>
          <w:szCs w:val="28"/>
        </w:rPr>
      </w:pPr>
      <w:r w:rsidDel="00000000" w:rsidR="00000000" w:rsidRPr="00000000">
        <w:rPr>
          <w:sz w:val="30"/>
          <w:szCs w:val="30"/>
          <w:rtl w:val="0"/>
        </w:rPr>
        <w:t xml:space="preserve">Organized by ASC Charusat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00" w:before="300" w:line="276" w:lineRule="auto"/>
        <w:ind w:left="0" w:right="0" w:firstLine="0"/>
        <w:jc w:val="left"/>
        <w:rPr>
          <w:sz w:val="34"/>
          <w:szCs w:val="34"/>
        </w:rPr>
      </w:pPr>
      <w:bookmarkStart w:colFirst="0" w:colLast="0" w:name="_b4smkzo6uc51" w:id="1"/>
      <w:bookmarkEnd w:id="1"/>
      <w:r w:rsidDel="00000000" w:rsidR="00000000" w:rsidRPr="00000000">
        <w:rPr>
          <w:b w:val="1"/>
          <w:sz w:val="30"/>
          <w:szCs w:val="30"/>
          <w:rtl w:val="0"/>
        </w:rPr>
        <w:t xml:space="preserve">Objective: </w:t>
      </w:r>
      <w:r w:rsidDel="00000000" w:rsidR="00000000" w:rsidRPr="00000000">
        <w:rPr>
          <w:sz w:val="30"/>
          <w:szCs w:val="3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The objective of this Event is to introduce the concepts of Continuous Integration and Continuous Delivery (CI/CD) and demonstrate how to build a CI/CD pipeline using AWS services. Students will learn how to automate the building, testing, and deployment of software applications, reducing errors and speeding up the development process.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On 07/04/2023, ASC organized a one-day workshop on AWS CI/CD (Continuous Integration/Continuous Deployment) as part of the technical activities. The workshop aimed to provide students with hands-on experience in setting up and managing CI/CD pipelines using Amazon Web Services (AWS) tools and services.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The workshop was attended by [Number of Participants] students from various departments of the college. The participants were primarily from computer science, information technology, and related disciplines.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Proposed date(s) of the program </w:t>
      </w:r>
      <w:r w:rsidDel="00000000" w:rsidR="00000000" w:rsidRPr="00000000">
        <w:rPr>
          <w:b w:val="1"/>
          <w:rtl w:val="0"/>
        </w:rPr>
        <w:t xml:space="preserve">:</w:t>
      </w: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b w:val="1"/>
          <w:u w:val="single"/>
          <w:rtl w:val="0"/>
        </w:rPr>
        <w:t xml:space="preserve">07/ 04/ 2023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Speaker Details:</w:t>
      </w:r>
    </w:p>
    <w:p w:rsidR="00000000" w:rsidDel="00000000" w:rsidP="00000000" w:rsidRDefault="00000000" w:rsidRPr="00000000" w14:paraId="0000000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Dr. Parth Shah - AWS Community Builder, Head Of Department - Information Technology(CSPIT)</w:t>
      </w:r>
    </w:p>
    <w:p w:rsidR="00000000" w:rsidDel="00000000" w:rsidP="00000000" w:rsidRDefault="00000000" w:rsidRPr="00000000" w14:paraId="0000000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0F">
      <w:pPr>
        <w:pStyle w:val="Heading2"/>
        <w:spacing w:after="300" w:before="300" w:lineRule="auto"/>
        <w:rPr>
          <w:b w:val="1"/>
          <w:sz w:val="28"/>
          <w:szCs w:val="28"/>
        </w:rPr>
      </w:pPr>
      <w:bookmarkStart w:colFirst="0" w:colLast="0" w:name="_jzerb01h8fvb" w:id="2"/>
      <w:bookmarkEnd w:id="2"/>
      <w:r w:rsidDel="00000000" w:rsidR="00000000" w:rsidRPr="00000000">
        <w:rPr>
          <w:b w:val="1"/>
          <w:sz w:val="28"/>
          <w:szCs w:val="28"/>
          <w:rtl w:val="0"/>
        </w:rPr>
        <w:t xml:space="preserve">Faculty Coordinators:</w:t>
      </w:r>
    </w:p>
    <w:p w:rsidR="00000000" w:rsidDel="00000000" w:rsidP="00000000" w:rsidRDefault="00000000" w:rsidRPr="00000000" w14:paraId="00000010">
      <w:pPr>
        <w:numPr>
          <w:ilvl w:val="1"/>
          <w:numId w:val="2"/>
        </w:numPr>
        <w:spacing w:after="0" w:afterAutospacing="0" w:before="30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rFonts w:ascii="Verdana" w:cs="Verdana" w:eastAsia="Verdana" w:hAnsi="Verdana"/>
          <w:color w:val="0d0e1a"/>
          <w:sz w:val="26"/>
          <w:szCs w:val="26"/>
          <w:rtl w:val="0"/>
        </w:rPr>
        <w:t xml:space="preserve">Dr. Parth Shah</w:t>
      </w:r>
    </w:p>
    <w:p w:rsidR="00000000" w:rsidDel="00000000" w:rsidP="00000000" w:rsidRDefault="00000000" w:rsidRPr="00000000" w14:paraId="00000011">
      <w:pPr>
        <w:numPr>
          <w:ilvl w:val="1"/>
          <w:numId w:val="2"/>
        </w:numPr>
        <w:spacing w:after="30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rFonts w:ascii="Verdana" w:cs="Verdana" w:eastAsia="Verdana" w:hAnsi="Verdana"/>
          <w:color w:val="0d0e1a"/>
          <w:sz w:val="26"/>
          <w:szCs w:val="26"/>
          <w:rtl w:val="0"/>
        </w:rPr>
        <w:t xml:space="preserve">Prof. Sanket Suthar</w:t>
      </w:r>
    </w:p>
    <w:p w:rsidR="00000000" w:rsidDel="00000000" w:rsidP="00000000" w:rsidRDefault="00000000" w:rsidRPr="00000000" w14:paraId="00000012">
      <w:pPr>
        <w:spacing w:after="300" w:before="300" w:lineRule="auto"/>
        <w:ind w:left="0" w:firstLine="0"/>
        <w:rPr>
          <w:rFonts w:ascii="Verdana" w:cs="Verdana" w:eastAsia="Verdana" w:hAnsi="Verdana"/>
          <w:b w:val="1"/>
          <w:color w:val="0d0e1a"/>
          <w:sz w:val="34"/>
          <w:szCs w:val="3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Name of Student Coordinator: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spacing w:after="0" w:afterAutospacing="0" w:before="300" w:lineRule="auto"/>
        <w:ind w:left="1440" w:hanging="360"/>
        <w:rPr>
          <w:rFonts w:ascii="Verdana" w:cs="Verdana" w:eastAsia="Verdana" w:hAnsi="Verdana"/>
          <w:color w:val="0d0e1a"/>
          <w:sz w:val="26"/>
          <w:szCs w:val="26"/>
        </w:rPr>
      </w:pPr>
      <w:r w:rsidDel="00000000" w:rsidR="00000000" w:rsidRPr="00000000">
        <w:rPr>
          <w:rFonts w:ascii="Verdana" w:cs="Verdana" w:eastAsia="Verdana" w:hAnsi="Verdana"/>
          <w:color w:val="0d0e1a"/>
          <w:sz w:val="26"/>
          <w:szCs w:val="26"/>
          <w:rtl w:val="0"/>
        </w:rPr>
        <w:t xml:space="preserve">Jay Lakhani (20IT062)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1440" w:right="0" w:hanging="360"/>
        <w:jc w:val="left"/>
        <w:rPr>
          <w:rFonts w:ascii="Verdana" w:cs="Verdana" w:eastAsia="Verdana" w:hAnsi="Verdana"/>
          <w:color w:val="0d0e1a"/>
          <w:sz w:val="26"/>
          <w:szCs w:val="26"/>
          <w:u w:val="none"/>
        </w:rPr>
      </w:pPr>
      <w:r w:rsidDel="00000000" w:rsidR="00000000" w:rsidRPr="00000000">
        <w:rPr>
          <w:rFonts w:ascii="Verdana" w:cs="Verdana" w:eastAsia="Verdana" w:hAnsi="Verdana"/>
          <w:color w:val="0d0e1a"/>
          <w:sz w:val="26"/>
          <w:szCs w:val="26"/>
          <w:rtl w:val="0"/>
        </w:rPr>
        <w:t xml:space="preserve">Viraj Patoliya (20IT116)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00" w:before="0" w:beforeAutospacing="0" w:line="276" w:lineRule="auto"/>
        <w:ind w:left="1440" w:right="0" w:hanging="360"/>
        <w:jc w:val="left"/>
        <w:rPr>
          <w:rFonts w:ascii="Verdana" w:cs="Verdana" w:eastAsia="Verdana" w:hAnsi="Verdana"/>
          <w:color w:val="0d0e1a"/>
          <w:sz w:val="26"/>
          <w:szCs w:val="26"/>
          <w:u w:val="none"/>
        </w:rPr>
      </w:pPr>
      <w:r w:rsidDel="00000000" w:rsidR="00000000" w:rsidRPr="00000000">
        <w:rPr>
          <w:rFonts w:ascii="Verdana" w:cs="Verdana" w:eastAsia="Verdana" w:hAnsi="Verdana"/>
          <w:color w:val="0d0e1a"/>
          <w:sz w:val="26"/>
          <w:szCs w:val="26"/>
          <w:rtl w:val="0"/>
        </w:rPr>
        <w:t xml:space="preserve">Khushi Minipara (20CS036)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rPr/>
      </w:pPr>
      <w:bookmarkStart w:colFirst="0" w:colLast="0" w:name="_7sqh6crnr7p9" w:id="3"/>
      <w:bookmarkEnd w:id="3"/>
      <w:r w:rsidDel="00000000" w:rsidR="00000000" w:rsidRPr="00000000">
        <w:rPr>
          <w:b w:val="1"/>
          <w:sz w:val="28"/>
          <w:szCs w:val="28"/>
          <w:rtl w:val="0"/>
        </w:rPr>
        <w:t xml:space="preserve">Covered Topics: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Introduction to Continuous Integration and Continuous Delivery; justification of CI/CD's advantages; overview of the CI/CD pipeline components; and important factors to keep in mind while creating a pipeline.</w:t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Putting Best Practises into Practise </w:t>
      </w:r>
    </w:p>
    <w:p w:rsidR="00000000" w:rsidDel="00000000" w:rsidP="00000000" w:rsidRDefault="00000000" w:rsidRPr="00000000" w14:paraId="0000001A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Overview of DevOps Best Practises </w:t>
      </w:r>
    </w:p>
    <w:p w:rsidR="00000000" w:rsidDel="00000000" w:rsidP="00000000" w:rsidRDefault="00000000" w:rsidRPr="00000000" w14:paraId="0000001B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Integrating Security and Compliance </w:t>
      </w:r>
    </w:p>
    <w:p w:rsidR="00000000" w:rsidDel="00000000" w:rsidP="00000000" w:rsidRDefault="00000000" w:rsidRPr="00000000" w14:paraId="0000001C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Automating Testing with AWS CodePipeline</w:t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Establishing the Development Environment Setting up a development environment on AWS Choosing the appropriate development tools AWS CodeCommit, CodeBuild, and CodeDeploy Overview</w:t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Establishing the CI/CD Pipeline Using AWS CodePipeline to establish a pipeline, integrating AWS CodeCommit, CodeBuild, and CodeDeploy, and using AWS CodePipeline with EC2 to deliver a pipeline</w:t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Attendees hands-on activities Construction of a CI/CD Pipeline on AWS Participants will get the chance to construct a CI/CD pipeline on AWS under the guidance of the instructor</w:t>
      </w:r>
    </w:p>
    <w:p w:rsidR="00000000" w:rsidDel="00000000" w:rsidP="00000000" w:rsidRDefault="00000000" w:rsidRPr="00000000" w14:paraId="00000023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Attendees got knowledge of how to incorporate pipeline with AWS CodeCommit, CodeBuild, CodeDeploy and CodePipeline.</w:t>
      </w:r>
    </w:p>
    <w:p w:rsidR="00000000" w:rsidDel="00000000" w:rsidP="00000000" w:rsidRDefault="00000000" w:rsidRPr="00000000" w14:paraId="00000024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Attendees learnt how to automate deployment and testing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300" w:before="30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Contact Detail :</w:t>
      </w:r>
    </w:p>
    <w:p w:rsidR="00000000" w:rsidDel="00000000" w:rsidP="00000000" w:rsidRDefault="00000000" w:rsidRPr="00000000" w14:paraId="00000028">
      <w:pPr>
        <w:spacing w:after="300" w:before="300" w:lineRule="auto"/>
        <w:ind w:left="720" w:firstLine="0"/>
        <w:rPr>
          <w:rFonts w:ascii="Verdana" w:cs="Verdana" w:eastAsia="Verdana" w:hAnsi="Verdana"/>
          <w:color w:val="0d0e1a"/>
        </w:rPr>
      </w:pPr>
      <w:r w:rsidDel="00000000" w:rsidR="00000000" w:rsidRPr="00000000">
        <w:rPr>
          <w:rFonts w:ascii="Verdana" w:cs="Verdana" w:eastAsia="Verdana" w:hAnsi="Verdana"/>
          <w:color w:val="0d0e1a"/>
          <w:rtl w:val="0"/>
        </w:rPr>
        <w:t xml:space="preserve">M</w:t>
      </w:r>
      <w:r w:rsidDel="00000000" w:rsidR="00000000" w:rsidRPr="00000000">
        <w:rPr>
          <w:rFonts w:ascii="Verdana" w:cs="Verdana" w:eastAsia="Verdana" w:hAnsi="Verdana"/>
          <w:color w:val="0d0e1a"/>
          <w:rtl w:val="0"/>
        </w:rPr>
        <w:t xml:space="preserve">obile No: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spacing w:after="0" w:afterAutospacing="0" w:before="300" w:lineRule="auto"/>
        <w:ind w:left="1440" w:hanging="360"/>
        <w:rPr>
          <w:rFonts w:ascii="Verdana" w:cs="Verdana" w:eastAsia="Verdana" w:hAnsi="Verdana"/>
          <w:color w:val="0d0e1a"/>
          <w:u w:val="none"/>
        </w:rPr>
      </w:pPr>
      <w:r w:rsidDel="00000000" w:rsidR="00000000" w:rsidRPr="00000000">
        <w:rPr>
          <w:rFonts w:ascii="Verdana" w:cs="Verdana" w:eastAsia="Verdana" w:hAnsi="Verdana"/>
          <w:color w:val="0d0e1a"/>
          <w:rtl w:val="0"/>
        </w:rPr>
        <w:t xml:space="preserve">+91 99797 48872 (Jay Lakhani)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spacing w:after="300" w:before="0" w:beforeAutospacing="0" w:lineRule="auto"/>
        <w:ind w:left="1440" w:hanging="360"/>
        <w:rPr>
          <w:rFonts w:ascii="Verdana" w:cs="Verdana" w:eastAsia="Verdana" w:hAnsi="Verdana"/>
          <w:color w:val="0d0e1a"/>
          <w:u w:val="none"/>
        </w:rPr>
      </w:pPr>
      <w:r w:rsidDel="00000000" w:rsidR="00000000" w:rsidRPr="00000000">
        <w:rPr>
          <w:rFonts w:ascii="Verdana" w:cs="Verdana" w:eastAsia="Verdana" w:hAnsi="Verdana"/>
          <w:color w:val="0d0e1a"/>
          <w:rtl w:val="0"/>
        </w:rPr>
        <w:t xml:space="preserve">+91 97145 97273 (Viraj Patoliya)</w:t>
      </w:r>
    </w:p>
    <w:p w:rsidR="00000000" w:rsidDel="00000000" w:rsidP="00000000" w:rsidRDefault="00000000" w:rsidRPr="00000000" w14:paraId="0000002B">
      <w:pPr>
        <w:spacing w:after="300" w:before="300" w:lineRule="auto"/>
        <w:ind w:left="720" w:firstLine="0"/>
        <w:rPr>
          <w:rFonts w:ascii="Verdana" w:cs="Verdana" w:eastAsia="Verdana" w:hAnsi="Verdana"/>
          <w:color w:val="0d0e1a"/>
        </w:rPr>
      </w:pPr>
      <w:r w:rsidDel="00000000" w:rsidR="00000000" w:rsidRPr="00000000">
        <w:rPr>
          <w:rFonts w:ascii="Verdana" w:cs="Verdana" w:eastAsia="Verdana" w:hAnsi="Verdana"/>
          <w:color w:val="0d0e1a"/>
          <w:rtl w:val="0"/>
        </w:rPr>
        <w:t xml:space="preserve">Emails: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spacing w:after="0" w:afterAutospacing="0" w:before="300" w:lineRule="auto"/>
        <w:ind w:left="1440" w:hanging="360"/>
      </w:pPr>
      <w:r w:rsidDel="00000000" w:rsidR="00000000" w:rsidRPr="00000000">
        <w:rPr>
          <w:rFonts w:ascii="Verdana" w:cs="Verdana" w:eastAsia="Verdana" w:hAnsi="Verdana"/>
          <w:color w:val="0d0e1a"/>
          <w:rtl w:val="0"/>
        </w:rPr>
        <w:t xml:space="preserve">Cloud Team</w:t>
      </w:r>
      <w:r w:rsidDel="00000000" w:rsidR="00000000" w:rsidRPr="00000000">
        <w:rPr>
          <w:rFonts w:ascii="Verdana" w:cs="Verdana" w:eastAsia="Verdana" w:hAnsi="Verdana"/>
          <w:color w:val="0d0e1a"/>
          <w:rtl w:val="0"/>
        </w:rPr>
        <w:t xml:space="preserve"> –</w:t>
      </w:r>
      <w:r w:rsidDel="00000000" w:rsidR="00000000" w:rsidRPr="00000000">
        <w:rPr>
          <w:rFonts w:ascii="Verdana" w:cs="Verdana" w:eastAsia="Verdana" w:hAnsi="Verdana"/>
          <w:color w:val="1154cc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color w:val="1155cc"/>
          <w:u w:val="single"/>
          <w:rtl w:val="0"/>
        </w:rPr>
        <w:t xml:space="preserve">20it062@charusat.edu.in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Cloud Head</w:t>
      </w:r>
      <w:r w:rsidDel="00000000" w:rsidR="00000000" w:rsidRPr="00000000">
        <w:rPr>
          <w:rFonts w:ascii="Verdana" w:cs="Verdana" w:eastAsia="Verdana" w:hAnsi="Verdana"/>
          <w:color w:val="0000ff"/>
          <w:rtl w:val="0"/>
        </w:rPr>
        <w:t xml:space="preserve"> - </w:t>
      </w:r>
      <w:hyperlink r:id="rId6">
        <w:r w:rsidDel="00000000" w:rsidR="00000000" w:rsidRPr="00000000">
          <w:rPr>
            <w:rFonts w:ascii="Verdana" w:cs="Verdana" w:eastAsia="Verdana" w:hAnsi="Verdana"/>
            <w:color w:val="1155cc"/>
            <w:u w:val="single"/>
            <w:rtl w:val="0"/>
          </w:rPr>
          <w:t xml:space="preserve">20it116@charusat.edu.in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ind w:left="1440" w:hanging="360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Technical Advisor – </w:t>
      </w:r>
      <w:hyperlink r:id="rId7">
        <w:r w:rsidDel="00000000" w:rsidR="00000000" w:rsidRPr="00000000">
          <w:rPr>
            <w:rFonts w:ascii="Verdana" w:cs="Verdana" w:eastAsia="Verdana" w:hAnsi="Verdana"/>
            <w:color w:val="1155cc"/>
            <w:u w:val="single"/>
            <w:rtl w:val="0"/>
          </w:rPr>
          <w:t xml:space="preserve">20cs036@charusat.edu.in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sz w:val="26"/>
          <w:szCs w:val="26"/>
          <w:rtl w:val="0"/>
        </w:rPr>
        <w:t xml:space="preserve">Pictures:-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57838" cy="4161103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4161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14988" cy="315843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4988" cy="3158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00638" cy="3709555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3709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210050" cy="3848413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2171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848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sectPr>
      <w:headerReference r:id="rId12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Verdana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C">
    <w:pPr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5895975</wp:posOffset>
          </wp:positionH>
          <wp:positionV relativeFrom="paragraph">
            <wp:posOffset>-342899</wp:posOffset>
          </wp:positionV>
          <wp:extent cx="800100" cy="800100"/>
          <wp:effectExtent b="0" l="0" r="0" t="0"/>
          <wp:wrapSquare wrapText="bothSides" distB="114300" distT="114300" distL="114300" distR="114300"/>
          <wp:docPr id="4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00100" cy="80010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-847724</wp:posOffset>
          </wp:positionH>
          <wp:positionV relativeFrom="paragraph">
            <wp:posOffset>-342899</wp:posOffset>
          </wp:positionV>
          <wp:extent cx="1081088" cy="1081088"/>
          <wp:effectExtent b="0" l="0" r="0" t="0"/>
          <wp:wrapSquare wrapText="bothSides" distB="114300" distT="114300" distL="114300" distR="114300"/>
          <wp:docPr id="2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081088" cy="1081088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5.png"/><Relationship Id="rId10" Type="http://schemas.openxmlformats.org/officeDocument/2006/relationships/image" Target="media/image6.png"/><Relationship Id="rId12" Type="http://schemas.openxmlformats.org/officeDocument/2006/relationships/header" Target="header1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hyperlink" Target="mailto:20it116@charusat.edu.in" TargetMode="External"/><Relationship Id="rId7" Type="http://schemas.openxmlformats.org/officeDocument/2006/relationships/hyperlink" Target="mailto:20cs036@charusat.edu.in" TargetMode="External"/><Relationship Id="rId8" Type="http://schemas.openxmlformats.org/officeDocument/2006/relationships/image" Target="media/image3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